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33C12" w14:textId="77777777" w:rsidR="008A4E0C" w:rsidRPr="005C635A" w:rsidRDefault="008A4E0C" w:rsidP="008A4E0C">
      <w:pPr>
        <w:pStyle w:val="Heading2"/>
        <w:spacing w:before="40" w:after="0" w:line="480" w:lineRule="auto"/>
        <w:rPr>
          <w:rFonts w:ascii="Aptos" w:hAnsi="Aptos"/>
        </w:rPr>
      </w:pPr>
      <w:bookmarkStart w:id="0" w:name="_Toc207404837"/>
      <w:r w:rsidRPr="005C635A">
        <w:rPr>
          <w:rFonts w:ascii="Aptos" w:hAnsi="Aptos"/>
        </w:rPr>
        <w:t>Tenderer’s Statement</w:t>
      </w:r>
      <w:bookmarkEnd w:id="0"/>
    </w:p>
    <w:tbl>
      <w:tblPr>
        <w:tblStyle w:val="TableGrid"/>
        <w:tblW w:w="9356" w:type="dxa"/>
        <w:tblInd w:w="-147" w:type="dxa"/>
        <w:tblLook w:val="04A0" w:firstRow="1" w:lastRow="0" w:firstColumn="1" w:lastColumn="0" w:noHBand="0" w:noVBand="1"/>
      </w:tblPr>
      <w:tblGrid>
        <w:gridCol w:w="9356"/>
      </w:tblGrid>
      <w:tr w:rsidR="008A4E0C" w:rsidRPr="005C635A" w14:paraId="1F41954C" w14:textId="77777777" w:rsidTr="001F1016">
        <w:trPr>
          <w:trHeight w:val="660"/>
        </w:trPr>
        <w:tc>
          <w:tcPr>
            <w:tcW w:w="9356" w:type="dxa"/>
          </w:tcPr>
          <w:p w14:paraId="37B4698A" w14:textId="77777777" w:rsidR="008A4E0C" w:rsidRPr="005C635A" w:rsidRDefault="008A4E0C" w:rsidP="001F1016">
            <w:pPr>
              <w:spacing w:line="319" w:lineRule="auto"/>
              <w:contextualSpacing/>
              <w:rPr>
                <w:rFonts w:ascii="Aptos" w:hAnsi="Aptos" w:cstheme="minorHAnsi"/>
              </w:rPr>
            </w:pPr>
            <w:r w:rsidRPr="005C635A">
              <w:rPr>
                <w:rFonts w:ascii="Aptos" w:hAnsi="Aptos" w:cstheme="minorHAnsi"/>
              </w:rPr>
              <w:t xml:space="preserve">Tenderers shall complete and return the following form of Tenderers’ Statement printed on the Tenderers’ headed notepaper and signed by the Tenderer.  Tenderers are asked to scan the signed document and return it with their tender submission via the electronic </w:t>
            </w:r>
            <w:proofErr w:type="spellStart"/>
            <w:r w:rsidRPr="005C635A">
              <w:rPr>
                <w:rFonts w:ascii="Aptos" w:hAnsi="Aptos" w:cstheme="minorHAnsi"/>
              </w:rPr>
              <w:t>postbox</w:t>
            </w:r>
            <w:proofErr w:type="spellEnd"/>
            <w:r w:rsidRPr="005C635A">
              <w:rPr>
                <w:rFonts w:ascii="Aptos" w:hAnsi="Aptos" w:cstheme="minorHAnsi"/>
              </w:rPr>
              <w:t>.</w:t>
            </w:r>
          </w:p>
        </w:tc>
      </w:tr>
    </w:tbl>
    <w:p w14:paraId="320946FF" w14:textId="77777777" w:rsidR="008A4E0C" w:rsidRPr="005C635A" w:rsidRDefault="008A4E0C" w:rsidP="008A4E0C">
      <w:pPr>
        <w:keepLines/>
        <w:spacing w:after="120" w:line="276" w:lineRule="auto"/>
        <w:jc w:val="both"/>
        <w:rPr>
          <w:rFonts w:ascii="Aptos" w:hAnsi="Aptos" w:cstheme="minorHAnsi"/>
        </w:rPr>
      </w:pPr>
    </w:p>
    <w:p w14:paraId="28F57BEE" w14:textId="77777777" w:rsidR="008A4E0C" w:rsidRPr="005C635A" w:rsidRDefault="008A4E0C" w:rsidP="008A4E0C">
      <w:pPr>
        <w:keepLines/>
        <w:spacing w:after="120" w:line="276" w:lineRule="auto"/>
        <w:jc w:val="center"/>
        <w:rPr>
          <w:rFonts w:ascii="Aptos" w:hAnsi="Aptos" w:cstheme="minorHAnsi"/>
          <w:b/>
        </w:rPr>
      </w:pPr>
      <w:r w:rsidRPr="005C635A">
        <w:rPr>
          <w:rFonts w:ascii="Aptos" w:hAnsi="Aptos" w:cstheme="minorHAnsi"/>
          <w:b/>
        </w:rPr>
        <w:t>TENDERERS’ STATEMENT</w:t>
      </w:r>
    </w:p>
    <w:p w14:paraId="6CA02463" w14:textId="77777777" w:rsidR="008A4E0C" w:rsidRPr="005C635A" w:rsidRDefault="008A4E0C" w:rsidP="008A4E0C">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56A0DC61" w14:textId="354D91EE" w:rsidR="008A4E0C" w:rsidRPr="005C635A" w:rsidRDefault="008A4E0C" w:rsidP="008A4E0C">
      <w:pPr>
        <w:keepLines/>
        <w:spacing w:after="120" w:line="276" w:lineRule="auto"/>
        <w:jc w:val="both"/>
        <w:rPr>
          <w:rFonts w:ascii="Aptos" w:hAnsi="Aptos" w:cstheme="minorHAnsi"/>
          <w:bCs/>
        </w:rPr>
      </w:pPr>
      <w:r w:rsidRPr="005C635A">
        <w:rPr>
          <w:rFonts w:ascii="Aptos" w:hAnsi="Aptos" w:cstheme="minorHAnsi"/>
          <w:b/>
        </w:rPr>
        <w:t>RE:</w:t>
      </w:r>
      <w:r w:rsidRPr="005C635A">
        <w:rPr>
          <w:rFonts w:ascii="Aptos" w:hAnsi="Aptos" w:cstheme="minorHAnsi"/>
        </w:rPr>
        <w:t xml:space="preserve">  </w:t>
      </w:r>
      <w:r>
        <w:rPr>
          <w:rFonts w:ascii="Aptos" w:hAnsi="Aptos" w:cstheme="minorHAnsi"/>
          <w:bCs/>
        </w:rPr>
        <w:t>25</w:t>
      </w:r>
      <w:r w:rsidRPr="005C635A">
        <w:rPr>
          <w:rFonts w:ascii="Aptos" w:hAnsi="Aptos" w:cstheme="minorHAnsi"/>
          <w:bCs/>
        </w:rPr>
        <w:t>/</w:t>
      </w:r>
      <w:r>
        <w:rPr>
          <w:rFonts w:ascii="Aptos" w:hAnsi="Aptos" w:cstheme="minorHAnsi"/>
          <w:bCs/>
        </w:rPr>
        <w:t>24</w:t>
      </w:r>
      <w:r w:rsidR="00924C4A">
        <w:rPr>
          <w:rFonts w:ascii="Aptos" w:hAnsi="Aptos" w:cstheme="minorHAnsi"/>
          <w:bCs/>
        </w:rPr>
        <w:t>7</w:t>
      </w:r>
      <w:r w:rsidRPr="005C635A">
        <w:rPr>
          <w:rFonts w:ascii="Aptos" w:hAnsi="Aptos" w:cstheme="minorHAnsi"/>
          <w:bCs/>
        </w:rPr>
        <w:t xml:space="preserve">- </w:t>
      </w:r>
      <w:r w:rsidR="00E20CFF">
        <w:rPr>
          <w:rFonts w:ascii="Aptos" w:hAnsi="Aptos" w:cstheme="minorHAnsi"/>
          <w:bCs/>
        </w:rPr>
        <w:t xml:space="preserve">CFT </w:t>
      </w:r>
      <w:r w:rsidR="00E20CFF" w:rsidRPr="00E20CFF">
        <w:rPr>
          <w:rFonts w:ascii="Aptos" w:hAnsi="Aptos" w:cstheme="minorHAnsi"/>
          <w:bCs/>
        </w:rPr>
        <w:t>7437263</w:t>
      </w:r>
      <w:r w:rsidR="00E20CFF">
        <w:rPr>
          <w:rFonts w:ascii="Aptos" w:hAnsi="Aptos" w:cstheme="minorHAnsi"/>
          <w:bCs/>
        </w:rPr>
        <w:t xml:space="preserve"> </w:t>
      </w:r>
      <w:r w:rsidRPr="005C635A">
        <w:rPr>
          <w:rFonts w:ascii="Aptos" w:hAnsi="Aptos" w:cstheme="minorHAnsi"/>
          <w:bCs/>
        </w:rPr>
        <w:t xml:space="preserve">Request for Tender for the Establishment of a Single Party Framework Agreement for a </w:t>
      </w:r>
      <w:r w:rsidRPr="00DA5E5A">
        <w:rPr>
          <w:rFonts w:ascii="Aptos" w:hAnsi="Aptos" w:cstheme="minorHAnsi"/>
          <w:bCs/>
        </w:rPr>
        <w:t xml:space="preserve">ATU Single Operator Framework Agreement for </w:t>
      </w:r>
      <w:r w:rsidR="0053605B" w:rsidRPr="0053605B">
        <w:rPr>
          <w:rFonts w:ascii="Aptos" w:hAnsi="Aptos" w:cstheme="minorHAnsi"/>
          <w:bCs/>
        </w:rPr>
        <w:t>Digital Marketing Collateral Software Platform (SaaS Platform)</w:t>
      </w:r>
      <w:r w:rsidRPr="00DA5E5A">
        <w:rPr>
          <w:rFonts w:ascii="Aptos" w:hAnsi="Aptos" w:cstheme="minorHAnsi"/>
          <w:bCs/>
        </w:rPr>
        <w:t xml:space="preserve"> (SaaS Platform)</w:t>
      </w:r>
      <w:r w:rsidRPr="005C635A">
        <w:rPr>
          <w:rFonts w:ascii="Aptos" w:hAnsi="Aptos" w:cstheme="minorHAnsi"/>
          <w:bCs/>
        </w:rPr>
        <w:t xml:space="preserve">for Atlantic Technological University </w:t>
      </w:r>
      <w:r w:rsidRPr="005C635A">
        <w:rPr>
          <w:rFonts w:ascii="Aptos" w:hAnsi="Aptos" w:cstheme="minorHAnsi"/>
        </w:rPr>
        <w:t>(the “Premises”)</w:t>
      </w:r>
    </w:p>
    <w:p w14:paraId="74335D29" w14:textId="77777777" w:rsidR="008A4E0C" w:rsidRPr="005C635A" w:rsidRDefault="008A4E0C" w:rsidP="008A4E0C">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8A4E0C" w:rsidRPr="005C635A" w14:paraId="3A820CEE" w14:textId="77777777" w:rsidTr="001F1016">
        <w:trPr>
          <w:trHeight w:val="636"/>
        </w:trPr>
        <w:tc>
          <w:tcPr>
            <w:tcW w:w="806" w:type="dxa"/>
            <w:gridSpan w:val="2"/>
            <w:hideMark/>
          </w:tcPr>
          <w:p w14:paraId="7189EB9F"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1.</w:t>
            </w:r>
          </w:p>
        </w:tc>
        <w:tc>
          <w:tcPr>
            <w:tcW w:w="7863" w:type="dxa"/>
            <w:gridSpan w:val="2"/>
            <w:hideMark/>
          </w:tcPr>
          <w:p w14:paraId="53212B2C"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Pr>
                <w:rFonts w:ascii="Aptos" w:hAnsi="Aptos" w:cstheme="minorHAnsi"/>
                <w:b/>
                <w:bCs/>
                <w:u w:val="single"/>
              </w:rPr>
              <w:t>Section 3</w:t>
            </w:r>
            <w:r w:rsidRPr="005C635A">
              <w:rPr>
                <w:rFonts w:ascii="Aptos" w:hAnsi="Aptos" w:cstheme="minorHAnsi"/>
              </w:rPr>
              <w:t xml:space="preserve"> of the RFT Document.</w:t>
            </w:r>
          </w:p>
        </w:tc>
      </w:tr>
      <w:tr w:rsidR="008A4E0C" w:rsidRPr="005C635A" w14:paraId="2E451D2E" w14:textId="77777777" w:rsidTr="001F1016">
        <w:trPr>
          <w:trHeight w:val="1186"/>
        </w:trPr>
        <w:tc>
          <w:tcPr>
            <w:tcW w:w="806" w:type="dxa"/>
            <w:gridSpan w:val="2"/>
            <w:hideMark/>
          </w:tcPr>
          <w:p w14:paraId="2A36C70D"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2.</w:t>
            </w:r>
          </w:p>
        </w:tc>
        <w:tc>
          <w:tcPr>
            <w:tcW w:w="7863" w:type="dxa"/>
            <w:gridSpan w:val="2"/>
            <w:hideMark/>
          </w:tcPr>
          <w:p w14:paraId="127F073B"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 xml:space="preserve">We accept </w:t>
            </w:r>
            <w:proofErr w:type="gramStart"/>
            <w:r w:rsidRPr="005C635A">
              <w:rPr>
                <w:rFonts w:ascii="Aptos" w:hAnsi="Aptos" w:cstheme="minorHAnsi"/>
              </w:rPr>
              <w:t>all of</w:t>
            </w:r>
            <w:proofErr w:type="gramEnd"/>
            <w:r w:rsidRPr="005C635A">
              <w:rPr>
                <w:rFonts w:ascii="Aptos" w:hAnsi="Aptos" w:cstheme="minorHAnsi"/>
              </w:rPr>
              <w:t xml:space="preserve"> the Terms and Conditions of the RFT, the Framework Agreement, </w:t>
            </w:r>
            <w:r>
              <w:rPr>
                <w:rFonts w:ascii="Aptos" w:hAnsi="Aptos" w:cstheme="minorHAnsi"/>
              </w:rPr>
              <w:t xml:space="preserve">ICT </w:t>
            </w:r>
            <w:r w:rsidRPr="005C635A">
              <w:rPr>
                <w:rFonts w:ascii="Aptos" w:hAnsi="Aptos" w:cstheme="minorHAnsi"/>
              </w:rPr>
              <w:t xml:space="preserve">Services Contract and the Confidentiality Agreement and agree if awarded a Contract to execute the Framework Agreement at </w:t>
            </w:r>
            <w:r w:rsidRPr="005C635A">
              <w:rPr>
                <w:rFonts w:ascii="Aptos" w:hAnsi="Aptos" w:cstheme="minorHAnsi"/>
                <w:b/>
                <w:bCs/>
                <w:u w:val="single"/>
              </w:rPr>
              <w:t xml:space="preserve">Appendix </w:t>
            </w:r>
            <w:r>
              <w:rPr>
                <w:rFonts w:ascii="Aptos" w:hAnsi="Aptos" w:cstheme="minorHAnsi"/>
                <w:b/>
                <w:bCs/>
                <w:u w:val="single"/>
              </w:rPr>
              <w:t>4</w:t>
            </w:r>
            <w:r w:rsidRPr="005C635A">
              <w:rPr>
                <w:rFonts w:ascii="Aptos" w:hAnsi="Aptos" w:cstheme="minorHAnsi"/>
              </w:rPr>
              <w:t xml:space="preserve">, the Services Contract at </w:t>
            </w:r>
            <w:r w:rsidRPr="005C635A">
              <w:rPr>
                <w:rFonts w:ascii="Aptos" w:hAnsi="Aptos" w:cstheme="minorHAnsi"/>
                <w:b/>
                <w:u w:val="single"/>
              </w:rPr>
              <w:t xml:space="preserve">Appendix </w:t>
            </w:r>
            <w:r>
              <w:rPr>
                <w:rFonts w:ascii="Aptos" w:hAnsi="Aptos" w:cstheme="minorHAnsi"/>
                <w:b/>
                <w:u w:val="single"/>
              </w:rPr>
              <w:t>4</w:t>
            </w:r>
            <w:r w:rsidRPr="005C635A">
              <w:rPr>
                <w:rFonts w:ascii="Aptos" w:hAnsi="Aptos" w:cstheme="minorHAnsi"/>
              </w:rPr>
              <w:t xml:space="preserve"> and the Confidentiality Agreement at </w:t>
            </w:r>
            <w:r w:rsidRPr="005C635A">
              <w:rPr>
                <w:rFonts w:ascii="Aptos" w:hAnsi="Aptos" w:cstheme="minorHAnsi"/>
                <w:b/>
                <w:u w:val="single"/>
              </w:rPr>
              <w:t xml:space="preserve">Appendix </w:t>
            </w:r>
            <w:r>
              <w:rPr>
                <w:rFonts w:ascii="Aptos" w:hAnsi="Aptos" w:cstheme="minorHAnsi"/>
                <w:b/>
                <w:u w:val="single"/>
              </w:rPr>
              <w:t xml:space="preserve">4and the </w:t>
            </w:r>
            <w:r w:rsidRPr="00A57769">
              <w:rPr>
                <w:rFonts w:ascii="Aptos" w:hAnsi="Aptos" w:cstheme="minorHAnsi"/>
                <w:bCs/>
                <w:u w:val="single"/>
              </w:rPr>
              <w:t>Data Processing Agreement</w:t>
            </w:r>
            <w:r>
              <w:rPr>
                <w:rFonts w:ascii="Aptos" w:hAnsi="Aptos" w:cstheme="minorHAnsi"/>
                <w:b/>
                <w:u w:val="single"/>
              </w:rPr>
              <w:t xml:space="preserve"> at Appendix </w:t>
            </w:r>
            <w:proofErr w:type="gramStart"/>
            <w:r>
              <w:rPr>
                <w:rFonts w:ascii="Aptos" w:hAnsi="Aptos" w:cstheme="minorHAnsi"/>
                <w:b/>
                <w:u w:val="single"/>
              </w:rPr>
              <w:t xml:space="preserve">4 </w:t>
            </w:r>
            <w:r w:rsidRPr="005C635A">
              <w:rPr>
                <w:rFonts w:ascii="Aptos" w:hAnsi="Aptos" w:cstheme="minorHAnsi"/>
              </w:rPr>
              <w:t xml:space="preserve"> to</w:t>
            </w:r>
            <w:proofErr w:type="gramEnd"/>
            <w:r w:rsidRPr="005C635A">
              <w:rPr>
                <w:rFonts w:ascii="Aptos" w:hAnsi="Aptos" w:cstheme="minorHAnsi"/>
              </w:rPr>
              <w:t xml:space="preserve"> the RFT.</w:t>
            </w:r>
          </w:p>
        </w:tc>
      </w:tr>
      <w:tr w:rsidR="008A4E0C" w:rsidRPr="005C635A" w14:paraId="719A14D1" w14:textId="77777777" w:rsidTr="001F1016">
        <w:tc>
          <w:tcPr>
            <w:tcW w:w="806" w:type="dxa"/>
            <w:gridSpan w:val="2"/>
            <w:hideMark/>
          </w:tcPr>
          <w:p w14:paraId="2C7D30C6"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3.</w:t>
            </w:r>
          </w:p>
        </w:tc>
        <w:tc>
          <w:tcPr>
            <w:tcW w:w="7863" w:type="dxa"/>
            <w:gridSpan w:val="2"/>
            <w:hideMark/>
          </w:tcPr>
          <w:p w14:paraId="59C4E535"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Pr>
                <w:rFonts w:ascii="Aptos" w:hAnsi="Aptos" w:cstheme="minorHAnsi"/>
              </w:rPr>
              <w:t xml:space="preserve">4 </w:t>
            </w:r>
            <w:r w:rsidRPr="005C635A">
              <w:rPr>
                <w:rFonts w:ascii="Aptos" w:hAnsi="Aptos" w:cstheme="minorHAnsi"/>
              </w:rPr>
              <w:t xml:space="preserve">and </w:t>
            </w:r>
            <w:r>
              <w:rPr>
                <w:rFonts w:ascii="Aptos" w:hAnsi="Aptos" w:cstheme="minorHAnsi"/>
              </w:rPr>
              <w:t>5</w:t>
            </w:r>
            <w:r w:rsidRPr="005C635A">
              <w:rPr>
                <w:rFonts w:ascii="Aptos" w:hAnsi="Aptos" w:cstheme="minorHAnsi"/>
              </w:rPr>
              <w:t xml:space="preserve"> of the RFT.</w:t>
            </w:r>
          </w:p>
        </w:tc>
      </w:tr>
      <w:tr w:rsidR="008A4E0C" w:rsidRPr="005C635A" w14:paraId="03494AFC" w14:textId="77777777" w:rsidTr="001F1016">
        <w:tc>
          <w:tcPr>
            <w:tcW w:w="806" w:type="dxa"/>
            <w:gridSpan w:val="2"/>
            <w:hideMark/>
          </w:tcPr>
          <w:p w14:paraId="3F1D8BB7"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4.</w:t>
            </w:r>
          </w:p>
        </w:tc>
        <w:tc>
          <w:tcPr>
            <w:tcW w:w="7863" w:type="dxa"/>
            <w:gridSpan w:val="2"/>
            <w:hideMark/>
          </w:tcPr>
          <w:p w14:paraId="6B85B3A2"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8A4E0C" w:rsidRPr="005C635A" w14:paraId="7E74C457" w14:textId="77777777" w:rsidTr="001F1016">
        <w:tc>
          <w:tcPr>
            <w:tcW w:w="806" w:type="dxa"/>
            <w:gridSpan w:val="2"/>
            <w:hideMark/>
          </w:tcPr>
          <w:p w14:paraId="2DCE6636"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5.</w:t>
            </w:r>
          </w:p>
        </w:tc>
        <w:tc>
          <w:tcPr>
            <w:tcW w:w="7863" w:type="dxa"/>
            <w:gridSpan w:val="2"/>
            <w:hideMark/>
          </w:tcPr>
          <w:p w14:paraId="6233F617"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8A4E0C" w:rsidRPr="005C635A" w14:paraId="11ADD537" w14:textId="77777777" w:rsidTr="001F1016">
        <w:tc>
          <w:tcPr>
            <w:tcW w:w="806" w:type="dxa"/>
            <w:gridSpan w:val="2"/>
            <w:hideMark/>
          </w:tcPr>
          <w:p w14:paraId="609D44B3"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6.</w:t>
            </w:r>
          </w:p>
        </w:tc>
        <w:tc>
          <w:tcPr>
            <w:tcW w:w="7863" w:type="dxa"/>
            <w:gridSpan w:val="2"/>
            <w:hideMark/>
          </w:tcPr>
          <w:p w14:paraId="0C61740D"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8A4E0C" w:rsidRPr="005C635A" w14:paraId="71CC9293" w14:textId="77777777" w:rsidTr="001F1016">
        <w:tc>
          <w:tcPr>
            <w:tcW w:w="806" w:type="dxa"/>
            <w:gridSpan w:val="2"/>
            <w:hideMark/>
          </w:tcPr>
          <w:p w14:paraId="54D96530" w14:textId="77777777" w:rsidR="008A4E0C" w:rsidRPr="005C635A" w:rsidRDefault="008A4E0C" w:rsidP="001F1016">
            <w:pPr>
              <w:spacing w:after="0" w:line="288" w:lineRule="auto"/>
              <w:jc w:val="both"/>
              <w:rPr>
                <w:rFonts w:ascii="Aptos" w:hAnsi="Aptos" w:cstheme="minorHAnsi"/>
                <w:color w:val="000080"/>
              </w:rPr>
            </w:pPr>
            <w:r w:rsidRPr="005C635A">
              <w:rPr>
                <w:rFonts w:ascii="Aptos" w:hAnsi="Aptos" w:cstheme="minorHAnsi"/>
                <w:color w:val="0000FF"/>
              </w:rPr>
              <w:t>7.</w:t>
            </w:r>
          </w:p>
        </w:tc>
        <w:tc>
          <w:tcPr>
            <w:tcW w:w="7863" w:type="dxa"/>
            <w:gridSpan w:val="2"/>
            <w:hideMark/>
          </w:tcPr>
          <w:p w14:paraId="330BC3D8" w14:textId="77777777" w:rsidR="008A4E0C" w:rsidRPr="005C635A" w:rsidRDefault="008A4E0C" w:rsidP="001F1016">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Pr>
                <w:rFonts w:ascii="Aptos" w:hAnsi="Aptos"/>
                <w:b/>
                <w:bCs/>
              </w:rPr>
              <w:t>three</w:t>
            </w:r>
            <w:r w:rsidRPr="004178FF">
              <w:rPr>
                <w:rFonts w:ascii="Aptos" w:hAnsi="Aptos"/>
                <w:b/>
                <w:bCs/>
              </w:rPr>
              <w:t xml:space="preserve"> (</w:t>
            </w:r>
            <w:r>
              <w:rPr>
                <w:rFonts w:ascii="Aptos" w:hAnsi="Aptos"/>
                <w:b/>
                <w:bCs/>
              </w:rPr>
              <w:t>3</w:t>
            </w:r>
            <w:r w:rsidRPr="004178FF">
              <w:rPr>
                <w:rFonts w:ascii="Aptos" w:hAnsi="Aptos"/>
                <w:b/>
                <w:bCs/>
              </w:rPr>
              <w:t xml:space="preserve">) years </w:t>
            </w:r>
            <w:r w:rsidRPr="004178FF">
              <w:rPr>
                <w:rFonts w:ascii="Aptos" w:hAnsi="Aptos"/>
              </w:rPr>
              <w:t>of the Framework Agreement. Price changes thereafter, if applicable, will be in line with the Consumer Price Index or by any method agreed between the various parties.</w:t>
            </w:r>
          </w:p>
          <w:p w14:paraId="65651467" w14:textId="77777777" w:rsidR="008A4E0C" w:rsidRPr="005C635A" w:rsidRDefault="008A4E0C" w:rsidP="001F1016">
            <w:pPr>
              <w:spacing w:after="0" w:line="288" w:lineRule="auto"/>
              <w:jc w:val="both"/>
              <w:rPr>
                <w:rFonts w:ascii="Aptos" w:hAnsi="Aptos" w:cstheme="minorHAnsi"/>
              </w:rPr>
            </w:pPr>
          </w:p>
        </w:tc>
      </w:tr>
      <w:tr w:rsidR="008A4E0C" w:rsidRPr="005C635A" w14:paraId="4D1AAC28" w14:textId="77777777" w:rsidTr="001F1016">
        <w:tc>
          <w:tcPr>
            <w:tcW w:w="806" w:type="dxa"/>
            <w:gridSpan w:val="2"/>
            <w:hideMark/>
          </w:tcPr>
          <w:p w14:paraId="50200577"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8.</w:t>
            </w:r>
          </w:p>
        </w:tc>
        <w:tc>
          <w:tcPr>
            <w:tcW w:w="7863" w:type="dxa"/>
            <w:gridSpan w:val="2"/>
            <w:hideMark/>
          </w:tcPr>
          <w:p w14:paraId="777E8E01"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 xml:space="preserve">We shall, if awarded any Contract under the RFT, have in place on the Effective Date of the Contract all insurances (if any) as required by section </w:t>
            </w:r>
            <w:r>
              <w:rPr>
                <w:rFonts w:ascii="Aptos" w:hAnsi="Aptos" w:cstheme="minorHAnsi"/>
              </w:rPr>
              <w:t>4</w:t>
            </w:r>
            <w:r w:rsidRPr="005C635A">
              <w:rPr>
                <w:rFonts w:ascii="Aptos" w:hAnsi="Aptos" w:cstheme="minorHAnsi"/>
              </w:rPr>
              <w:t>.3 of the RFT.</w:t>
            </w:r>
          </w:p>
        </w:tc>
      </w:tr>
      <w:tr w:rsidR="008A4E0C" w:rsidRPr="005C635A" w14:paraId="203E9607" w14:textId="77777777" w:rsidTr="001F1016">
        <w:tc>
          <w:tcPr>
            <w:tcW w:w="806" w:type="dxa"/>
            <w:gridSpan w:val="2"/>
            <w:hideMark/>
          </w:tcPr>
          <w:p w14:paraId="134B54AC" w14:textId="77777777" w:rsidR="008A4E0C" w:rsidRPr="005C635A" w:rsidRDefault="008A4E0C" w:rsidP="001F1016">
            <w:pPr>
              <w:spacing w:after="0" w:line="288" w:lineRule="auto"/>
              <w:jc w:val="both"/>
              <w:rPr>
                <w:rFonts w:ascii="Aptos" w:hAnsi="Aptos" w:cstheme="minorHAnsi"/>
                <w:color w:val="0000FF"/>
              </w:rPr>
            </w:pPr>
            <w:r w:rsidRPr="005C635A">
              <w:rPr>
                <w:rFonts w:ascii="Aptos" w:hAnsi="Aptos" w:cstheme="minorHAnsi"/>
                <w:color w:val="0000FF"/>
              </w:rPr>
              <w:t>9.</w:t>
            </w:r>
          </w:p>
        </w:tc>
        <w:tc>
          <w:tcPr>
            <w:tcW w:w="7863" w:type="dxa"/>
            <w:gridSpan w:val="2"/>
            <w:hideMark/>
          </w:tcPr>
          <w:p w14:paraId="4BFC11AA" w14:textId="77777777" w:rsidR="008A4E0C" w:rsidRPr="005C635A" w:rsidRDefault="008A4E0C" w:rsidP="001F1016">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w:t>
            </w:r>
            <w:r w:rsidRPr="005C635A">
              <w:rPr>
                <w:rFonts w:ascii="Aptos" w:hAnsi="Aptos" w:cstheme="minorHAnsi"/>
              </w:rPr>
              <w:lastRenderedPageBreak/>
              <w:t>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8A4E0C" w:rsidRPr="005C635A" w14:paraId="73162590" w14:textId="77777777" w:rsidTr="001F1016">
        <w:tblPrEx>
          <w:shd w:val="clear" w:color="auto" w:fill="D9D9D9" w:themeFill="background1" w:themeFillShade="D9"/>
        </w:tblPrEx>
        <w:trPr>
          <w:gridBefore w:val="1"/>
          <w:wBefore w:w="15" w:type="dxa"/>
          <w:trHeight w:val="940"/>
        </w:trPr>
        <w:tc>
          <w:tcPr>
            <w:tcW w:w="4205" w:type="dxa"/>
            <w:gridSpan w:val="2"/>
            <w:shd w:val="clear" w:color="auto" w:fill="008080"/>
          </w:tcPr>
          <w:p w14:paraId="1C0E5A45" w14:textId="77777777" w:rsidR="008A4E0C" w:rsidRPr="005C635A" w:rsidRDefault="008A4E0C" w:rsidP="001F1016">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6DA9C6BB" w14:textId="77777777" w:rsidR="008A4E0C" w:rsidRPr="005C635A" w:rsidRDefault="008A4E0C" w:rsidP="001F1016">
            <w:pPr>
              <w:spacing w:after="0" w:line="288" w:lineRule="auto"/>
              <w:jc w:val="both"/>
              <w:rPr>
                <w:rFonts w:ascii="Aptos" w:hAnsi="Aptos" w:cstheme="minorHAnsi"/>
                <w:b/>
                <w:color w:val="FFFFFF" w:themeColor="background1"/>
              </w:rPr>
            </w:pPr>
          </w:p>
          <w:p w14:paraId="2539E095" w14:textId="77777777" w:rsidR="008A4E0C" w:rsidRPr="005C635A" w:rsidRDefault="008A4E0C" w:rsidP="001F1016">
            <w:pPr>
              <w:spacing w:after="0" w:line="288" w:lineRule="auto"/>
              <w:jc w:val="both"/>
              <w:rPr>
                <w:rFonts w:ascii="Aptos" w:hAnsi="Aptos" w:cstheme="minorHAnsi"/>
                <w:b/>
                <w:color w:val="FFFFFF" w:themeColor="background1"/>
              </w:rPr>
            </w:pPr>
          </w:p>
          <w:p w14:paraId="3869764B" w14:textId="77777777" w:rsidR="008A4E0C" w:rsidRPr="005C635A" w:rsidRDefault="008A4E0C" w:rsidP="001F1016">
            <w:pPr>
              <w:spacing w:after="0" w:line="288" w:lineRule="auto"/>
              <w:jc w:val="both"/>
              <w:rPr>
                <w:rFonts w:ascii="Aptos" w:hAnsi="Aptos" w:cstheme="minorHAnsi"/>
                <w:b/>
                <w:color w:val="FFFFFF" w:themeColor="background1"/>
              </w:rPr>
            </w:pPr>
          </w:p>
          <w:p w14:paraId="40EBDDA2" w14:textId="77777777" w:rsidR="008A4E0C" w:rsidRPr="005C635A" w:rsidRDefault="008A4E0C" w:rsidP="001F1016">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449" w:type="dxa"/>
            <w:shd w:val="clear" w:color="auto" w:fill="008080"/>
          </w:tcPr>
          <w:p w14:paraId="33A26725" w14:textId="77777777" w:rsidR="008A4E0C" w:rsidRPr="005C635A" w:rsidRDefault="008A4E0C" w:rsidP="001F1016">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785BC15E" w14:textId="77777777" w:rsidR="008A4E0C" w:rsidRPr="005C635A" w:rsidRDefault="008A4E0C" w:rsidP="001F1016">
            <w:pPr>
              <w:spacing w:after="0" w:line="288" w:lineRule="auto"/>
              <w:jc w:val="both"/>
              <w:rPr>
                <w:rFonts w:ascii="Aptos" w:hAnsi="Aptos" w:cstheme="minorHAnsi"/>
                <w:b/>
                <w:color w:val="FFFFFF" w:themeColor="background1"/>
              </w:rPr>
            </w:pPr>
          </w:p>
        </w:tc>
      </w:tr>
      <w:tr w:rsidR="008A4E0C" w:rsidRPr="005C635A" w14:paraId="3A555F60" w14:textId="77777777" w:rsidTr="001F1016">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33ABED3D" w14:textId="77777777" w:rsidR="008A4E0C" w:rsidRPr="005C635A" w:rsidRDefault="008A4E0C" w:rsidP="001F1016">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65B91499" w14:textId="77777777" w:rsidR="008A4E0C" w:rsidRPr="005C635A" w:rsidRDefault="008A4E0C" w:rsidP="001F1016">
            <w:pPr>
              <w:spacing w:after="0" w:line="288" w:lineRule="auto"/>
              <w:jc w:val="both"/>
              <w:rPr>
                <w:rFonts w:ascii="Aptos" w:hAnsi="Aptos" w:cstheme="minorHAnsi"/>
                <w:b/>
                <w:color w:val="FFFFFF" w:themeColor="background1"/>
              </w:rPr>
            </w:pPr>
          </w:p>
        </w:tc>
        <w:tc>
          <w:tcPr>
            <w:tcW w:w="4449" w:type="dxa"/>
            <w:vMerge w:val="restart"/>
            <w:shd w:val="clear" w:color="auto" w:fill="008080"/>
          </w:tcPr>
          <w:p w14:paraId="085830D0" w14:textId="77777777" w:rsidR="008A4E0C" w:rsidRPr="005C635A" w:rsidRDefault="008A4E0C" w:rsidP="001F1016">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8A4E0C" w:rsidRPr="005C635A" w14:paraId="0BD1E314" w14:textId="77777777" w:rsidTr="001F1016">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7838A81C" w14:textId="77777777" w:rsidR="008A4E0C" w:rsidRPr="005C635A" w:rsidRDefault="008A4E0C" w:rsidP="001F1016">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449" w:type="dxa"/>
            <w:vMerge/>
            <w:shd w:val="clear" w:color="auto" w:fill="008080"/>
          </w:tcPr>
          <w:p w14:paraId="309629E4" w14:textId="77777777" w:rsidR="008A4E0C" w:rsidRPr="005C635A" w:rsidRDefault="008A4E0C" w:rsidP="001F1016">
            <w:pPr>
              <w:spacing w:after="0" w:line="288" w:lineRule="auto"/>
              <w:jc w:val="both"/>
              <w:rPr>
                <w:rFonts w:ascii="Aptos" w:hAnsi="Aptos" w:cstheme="minorHAnsi"/>
                <w:b/>
                <w:color w:val="FFFFFF" w:themeColor="background1"/>
              </w:rPr>
            </w:pPr>
          </w:p>
        </w:tc>
      </w:tr>
    </w:tbl>
    <w:p w14:paraId="0E01222D" w14:textId="77777777" w:rsidR="008A4E0C" w:rsidRPr="005C635A" w:rsidRDefault="008A4E0C" w:rsidP="008A4E0C">
      <w:pPr>
        <w:rPr>
          <w:rFonts w:ascii="Aptos" w:hAnsi="Aptos"/>
        </w:rPr>
      </w:pPr>
    </w:p>
    <w:p w14:paraId="02505328" w14:textId="77777777" w:rsidR="00565AFD" w:rsidRDefault="00565AFD"/>
    <w:sectPr w:rsidR="00565A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17934BF"/>
    <w:multiLevelType w:val="multilevel"/>
    <w:tmpl w:val="E564C6C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3030372">
    <w:abstractNumId w:val="1"/>
  </w:num>
  <w:num w:numId="2" w16cid:durableId="613899639">
    <w:abstractNumId w:val="0"/>
  </w:num>
  <w:num w:numId="3" w16cid:durableId="97873264">
    <w:abstractNumId w:val="1"/>
  </w:num>
  <w:num w:numId="4" w16cid:durableId="307442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E0C"/>
    <w:rsid w:val="00255E47"/>
    <w:rsid w:val="004629D9"/>
    <w:rsid w:val="0053605B"/>
    <w:rsid w:val="00565AFD"/>
    <w:rsid w:val="005E3CC5"/>
    <w:rsid w:val="008A4E0C"/>
    <w:rsid w:val="008C312C"/>
    <w:rsid w:val="00924C4A"/>
    <w:rsid w:val="009C6423"/>
    <w:rsid w:val="00CC3323"/>
    <w:rsid w:val="00DB4B6B"/>
    <w:rsid w:val="00E20CFF"/>
    <w:rsid w:val="00E33D03"/>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F22EC"/>
  <w15:chartTrackingRefBased/>
  <w15:docId w15:val="{3D4C6738-CF3A-4600-B17D-35BC6A0D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E0C"/>
    <w:pPr>
      <w:spacing w:line="259" w:lineRule="auto"/>
    </w:pPr>
    <w:rPr>
      <w:kern w:val="0"/>
      <w:sz w:val="22"/>
      <w:szCs w:val="22"/>
      <w:lang w:val="en-GB"/>
      <w14:ligatures w14:val="none"/>
    </w:rPr>
  </w:style>
  <w:style w:type="paragraph" w:styleId="Heading1">
    <w:name w:val="heading 1"/>
    <w:basedOn w:val="Normal"/>
    <w:next w:val="Normal"/>
    <w:link w:val="Heading1Char"/>
    <w:autoRedefine/>
    <w:qFormat/>
    <w:rsid w:val="00CC3323"/>
    <w:pPr>
      <w:keepNext/>
      <w:keepLines/>
      <w:numPr>
        <w:numId w:val="3"/>
      </w:numPr>
      <w:shd w:val="clear" w:color="auto" w:fill="006666"/>
      <w:spacing w:before="240" w:after="240"/>
      <w:ind w:left="567" w:hanging="567"/>
      <w:outlineLvl w:val="0"/>
    </w:pPr>
    <w:rPr>
      <w:rFonts w:asciiTheme="majorHAnsi" w:eastAsiaTheme="majorEastAsia" w:hAnsiTheme="majorHAnsi" w:cstheme="majorBidi"/>
      <w:b/>
      <w:bCs/>
      <w:noProof/>
      <w:color w:val="FFFFFF" w:themeColor="background1"/>
      <w:kern w:val="2"/>
      <w:sz w:val="28"/>
      <w:szCs w:val="28"/>
      <w14:ligatures w14:val="standardContextual"/>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8A4E0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autoRedefine/>
    <w:uiPriority w:val="9"/>
    <w:unhideWhenUsed/>
    <w:qFormat/>
    <w:rsid w:val="00CC3323"/>
    <w:pPr>
      <w:keepNext/>
      <w:keepLines/>
      <w:numPr>
        <w:ilvl w:val="2"/>
        <w:numId w:val="4"/>
      </w:numPr>
      <w:spacing w:before="120" w:after="0" w:line="360" w:lineRule="auto"/>
      <w:outlineLvl w:val="2"/>
    </w:pPr>
    <w:rPr>
      <w:rFonts w:eastAsiaTheme="majorEastAsia" w:cstheme="minorHAnsi"/>
      <w:b/>
      <w:bCs/>
      <w:kern w:val="2"/>
      <w:sz w:val="24"/>
      <w:szCs w:val="24"/>
      <w:lang w:val="en-IE"/>
      <w14:ligatures w14:val="standardContextual"/>
    </w:rPr>
  </w:style>
  <w:style w:type="paragraph" w:styleId="Heading4">
    <w:name w:val="heading 4"/>
    <w:basedOn w:val="Normal"/>
    <w:next w:val="Normal"/>
    <w:link w:val="Heading4Char"/>
    <w:unhideWhenUsed/>
    <w:qFormat/>
    <w:rsid w:val="008A4E0C"/>
    <w:pPr>
      <w:keepNext/>
      <w:keepLines/>
      <w:spacing w:before="80" w:after="40" w:line="278" w:lineRule="auto"/>
      <w:outlineLvl w:val="3"/>
    </w:pPr>
    <w:rPr>
      <w:rFonts w:eastAsiaTheme="majorEastAsia" w:cstheme="majorBidi"/>
      <w:i/>
      <w:iCs/>
      <w:color w:val="0F4761" w:themeColor="accent1" w:themeShade="BF"/>
      <w:kern w:val="2"/>
      <w:sz w:val="24"/>
      <w:szCs w:val="24"/>
      <w:lang w:val="en-IE"/>
      <w14:ligatures w14:val="standardContextual"/>
    </w:rPr>
  </w:style>
  <w:style w:type="paragraph" w:styleId="Heading5">
    <w:name w:val="heading 5"/>
    <w:aliases w:val="Block Label"/>
    <w:basedOn w:val="Normal"/>
    <w:next w:val="Normal"/>
    <w:link w:val="Heading5Char"/>
    <w:unhideWhenUsed/>
    <w:qFormat/>
    <w:rsid w:val="008A4E0C"/>
    <w:pPr>
      <w:keepNext/>
      <w:keepLines/>
      <w:spacing w:before="80" w:after="40" w:line="278" w:lineRule="auto"/>
      <w:outlineLvl w:val="4"/>
    </w:pPr>
    <w:rPr>
      <w:rFonts w:eastAsiaTheme="majorEastAsia" w:cstheme="majorBidi"/>
      <w:color w:val="0F4761" w:themeColor="accent1" w:themeShade="BF"/>
      <w:kern w:val="2"/>
      <w:sz w:val="24"/>
      <w:szCs w:val="24"/>
      <w:lang w:val="en-IE"/>
      <w14:ligatures w14:val="standardContextual"/>
    </w:rPr>
  </w:style>
  <w:style w:type="paragraph" w:styleId="Heading6">
    <w:name w:val="heading 6"/>
    <w:aliases w:val="H6,Heading 6  Appendix Y &amp; Z,Overskrift 61"/>
    <w:basedOn w:val="Normal"/>
    <w:next w:val="Normal"/>
    <w:link w:val="Heading6Char"/>
    <w:unhideWhenUsed/>
    <w:qFormat/>
    <w:rsid w:val="008A4E0C"/>
    <w:pPr>
      <w:keepNext/>
      <w:keepLines/>
      <w:spacing w:before="40" w:after="0" w:line="278" w:lineRule="auto"/>
      <w:outlineLvl w:val="5"/>
    </w:pPr>
    <w:rPr>
      <w:rFonts w:eastAsiaTheme="majorEastAsia" w:cstheme="majorBidi"/>
      <w:i/>
      <w:iCs/>
      <w:color w:val="595959" w:themeColor="text1" w:themeTint="A6"/>
      <w:kern w:val="2"/>
      <w:sz w:val="24"/>
      <w:szCs w:val="24"/>
      <w:lang w:val="en-IE"/>
      <w14:ligatures w14:val="standardContextual"/>
    </w:rPr>
  </w:style>
  <w:style w:type="paragraph" w:styleId="Heading7">
    <w:name w:val="heading 7"/>
    <w:aliases w:val="Overskrift 71"/>
    <w:basedOn w:val="Normal"/>
    <w:next w:val="Normal"/>
    <w:link w:val="Heading7Char"/>
    <w:unhideWhenUsed/>
    <w:qFormat/>
    <w:rsid w:val="008A4E0C"/>
    <w:pPr>
      <w:keepNext/>
      <w:keepLines/>
      <w:spacing w:before="40" w:after="0" w:line="278" w:lineRule="auto"/>
      <w:outlineLvl w:val="6"/>
    </w:pPr>
    <w:rPr>
      <w:rFonts w:eastAsiaTheme="majorEastAsia" w:cstheme="majorBidi"/>
      <w:color w:val="595959" w:themeColor="text1" w:themeTint="A6"/>
      <w:kern w:val="2"/>
      <w:sz w:val="24"/>
      <w:szCs w:val="24"/>
      <w:lang w:val="en-IE"/>
      <w14:ligatures w14:val="standardContextual"/>
    </w:rPr>
  </w:style>
  <w:style w:type="paragraph" w:styleId="Heading8">
    <w:name w:val="heading 8"/>
    <w:aliases w:val="Overskrift 81"/>
    <w:basedOn w:val="Normal"/>
    <w:next w:val="Normal"/>
    <w:link w:val="Heading8Char"/>
    <w:unhideWhenUsed/>
    <w:qFormat/>
    <w:rsid w:val="008A4E0C"/>
    <w:pPr>
      <w:keepNext/>
      <w:keepLines/>
      <w:spacing w:after="0" w:line="278" w:lineRule="auto"/>
      <w:outlineLvl w:val="7"/>
    </w:pPr>
    <w:rPr>
      <w:rFonts w:eastAsiaTheme="majorEastAsia" w:cstheme="majorBidi"/>
      <w:i/>
      <w:iCs/>
      <w:color w:val="272727" w:themeColor="text1" w:themeTint="D8"/>
      <w:kern w:val="2"/>
      <w:sz w:val="24"/>
      <w:szCs w:val="24"/>
      <w:lang w:val="en-IE"/>
      <w14:ligatures w14:val="standardContextual"/>
    </w:rPr>
  </w:style>
  <w:style w:type="paragraph" w:styleId="Heading9">
    <w:name w:val="heading 9"/>
    <w:aliases w:val="Overskrift 91"/>
    <w:basedOn w:val="Normal"/>
    <w:next w:val="Normal"/>
    <w:link w:val="Heading9Char"/>
    <w:unhideWhenUsed/>
    <w:qFormat/>
    <w:rsid w:val="008A4E0C"/>
    <w:pPr>
      <w:keepNext/>
      <w:keepLines/>
      <w:spacing w:after="0" w:line="278" w:lineRule="auto"/>
      <w:outlineLvl w:val="8"/>
    </w:pPr>
    <w:rPr>
      <w:rFonts w:eastAsiaTheme="majorEastAsia" w:cstheme="majorBidi"/>
      <w:color w:val="272727" w:themeColor="text1" w:themeTint="D8"/>
      <w:kern w:val="2"/>
      <w:sz w:val="24"/>
      <w:szCs w:val="24"/>
      <w:lang w:val="en-IE"/>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33D03"/>
    <w:rPr>
      <w:rFonts w:eastAsiaTheme="majorEastAsia" w:cstheme="minorHAnsi"/>
      <w:b/>
      <w:bCs/>
    </w:rPr>
  </w:style>
  <w:style w:type="character" w:customStyle="1" w:styleId="Heading1Char">
    <w:name w:val="Heading 1 Char"/>
    <w:basedOn w:val="DefaultParagraphFont"/>
    <w:link w:val="Heading1"/>
    <w:uiPriority w:val="9"/>
    <w:rsid w:val="00CC3323"/>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8A4E0C"/>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8A4E0C"/>
    <w:rPr>
      <w:rFonts w:eastAsiaTheme="majorEastAsia" w:cstheme="majorBidi"/>
      <w:i/>
      <w:iCs/>
      <w:color w:val="0F4761" w:themeColor="accent1" w:themeShade="BF"/>
    </w:rPr>
  </w:style>
  <w:style w:type="character" w:customStyle="1" w:styleId="Heading5Char">
    <w:name w:val="Heading 5 Char"/>
    <w:aliases w:val="Block Label Char"/>
    <w:basedOn w:val="DefaultParagraphFont"/>
    <w:link w:val="Heading5"/>
    <w:uiPriority w:val="9"/>
    <w:semiHidden/>
    <w:rsid w:val="008A4E0C"/>
    <w:rPr>
      <w:rFonts w:eastAsiaTheme="majorEastAsia" w:cstheme="majorBidi"/>
      <w:color w:val="0F4761" w:themeColor="accent1" w:themeShade="BF"/>
    </w:rPr>
  </w:style>
  <w:style w:type="character" w:customStyle="1" w:styleId="Heading6Char">
    <w:name w:val="Heading 6 Char"/>
    <w:aliases w:val="H6 Char,Heading 6  Appendix Y &amp; Z Char,Overskrift 61 Char"/>
    <w:basedOn w:val="DefaultParagraphFont"/>
    <w:link w:val="Heading6"/>
    <w:uiPriority w:val="9"/>
    <w:semiHidden/>
    <w:rsid w:val="008A4E0C"/>
    <w:rPr>
      <w:rFonts w:eastAsiaTheme="majorEastAsia" w:cstheme="majorBidi"/>
      <w:i/>
      <w:iCs/>
      <w:color w:val="595959" w:themeColor="text1" w:themeTint="A6"/>
    </w:rPr>
  </w:style>
  <w:style w:type="character" w:customStyle="1" w:styleId="Heading7Char">
    <w:name w:val="Heading 7 Char"/>
    <w:aliases w:val="Overskrift 71 Char"/>
    <w:basedOn w:val="DefaultParagraphFont"/>
    <w:link w:val="Heading7"/>
    <w:uiPriority w:val="9"/>
    <w:semiHidden/>
    <w:rsid w:val="008A4E0C"/>
    <w:rPr>
      <w:rFonts w:eastAsiaTheme="majorEastAsia" w:cstheme="majorBidi"/>
      <w:color w:val="595959" w:themeColor="text1" w:themeTint="A6"/>
    </w:rPr>
  </w:style>
  <w:style w:type="character" w:customStyle="1" w:styleId="Heading8Char">
    <w:name w:val="Heading 8 Char"/>
    <w:aliases w:val="Overskrift 81 Char"/>
    <w:basedOn w:val="DefaultParagraphFont"/>
    <w:link w:val="Heading8"/>
    <w:uiPriority w:val="9"/>
    <w:semiHidden/>
    <w:rsid w:val="008A4E0C"/>
    <w:rPr>
      <w:rFonts w:eastAsiaTheme="majorEastAsia" w:cstheme="majorBidi"/>
      <w:i/>
      <w:iCs/>
      <w:color w:val="272727" w:themeColor="text1" w:themeTint="D8"/>
    </w:rPr>
  </w:style>
  <w:style w:type="character" w:customStyle="1" w:styleId="Heading9Char">
    <w:name w:val="Heading 9 Char"/>
    <w:aliases w:val="Overskrift 91 Char"/>
    <w:basedOn w:val="DefaultParagraphFont"/>
    <w:link w:val="Heading9"/>
    <w:uiPriority w:val="9"/>
    <w:semiHidden/>
    <w:rsid w:val="008A4E0C"/>
    <w:rPr>
      <w:rFonts w:eastAsiaTheme="majorEastAsia" w:cstheme="majorBidi"/>
      <w:color w:val="272727" w:themeColor="text1" w:themeTint="D8"/>
    </w:rPr>
  </w:style>
  <w:style w:type="paragraph" w:styleId="Title">
    <w:name w:val="Title"/>
    <w:basedOn w:val="Normal"/>
    <w:next w:val="Normal"/>
    <w:link w:val="TitleChar"/>
    <w:uiPriority w:val="10"/>
    <w:qFormat/>
    <w:rsid w:val="008A4E0C"/>
    <w:pPr>
      <w:spacing w:after="80" w:line="240" w:lineRule="auto"/>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8A4E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4E0C"/>
    <w:pPr>
      <w:numPr>
        <w:ilvl w:val="1"/>
      </w:numPr>
      <w:spacing w:line="278" w:lineRule="auto"/>
    </w:pPr>
    <w:rPr>
      <w:rFonts w:eastAsiaTheme="majorEastAsia"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8A4E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4E0C"/>
    <w:pPr>
      <w:spacing w:before="160" w:line="278" w:lineRule="auto"/>
      <w:jc w:val="center"/>
    </w:pPr>
    <w:rPr>
      <w:i/>
      <w:iCs/>
      <w:color w:val="404040" w:themeColor="text1" w:themeTint="BF"/>
      <w:kern w:val="2"/>
      <w:sz w:val="24"/>
      <w:szCs w:val="24"/>
      <w:lang w:val="en-IE"/>
      <w14:ligatures w14:val="standardContextual"/>
    </w:rPr>
  </w:style>
  <w:style w:type="character" w:customStyle="1" w:styleId="QuoteChar">
    <w:name w:val="Quote Char"/>
    <w:basedOn w:val="DefaultParagraphFont"/>
    <w:link w:val="Quote"/>
    <w:uiPriority w:val="29"/>
    <w:rsid w:val="008A4E0C"/>
    <w:rPr>
      <w:i/>
      <w:iCs/>
      <w:color w:val="404040" w:themeColor="text1" w:themeTint="BF"/>
    </w:rPr>
  </w:style>
  <w:style w:type="paragraph" w:styleId="ListParagraph">
    <w:name w:val="List Paragraph"/>
    <w:basedOn w:val="Normal"/>
    <w:uiPriority w:val="34"/>
    <w:qFormat/>
    <w:rsid w:val="008A4E0C"/>
    <w:pPr>
      <w:spacing w:line="278" w:lineRule="auto"/>
      <w:ind w:left="720"/>
      <w:contextualSpacing/>
    </w:pPr>
    <w:rPr>
      <w:kern w:val="2"/>
      <w:sz w:val="24"/>
      <w:szCs w:val="24"/>
      <w:lang w:val="en-IE"/>
      <w14:ligatures w14:val="standardContextual"/>
    </w:rPr>
  </w:style>
  <w:style w:type="character" w:styleId="IntenseEmphasis">
    <w:name w:val="Intense Emphasis"/>
    <w:basedOn w:val="DefaultParagraphFont"/>
    <w:uiPriority w:val="21"/>
    <w:qFormat/>
    <w:rsid w:val="008A4E0C"/>
    <w:rPr>
      <w:i/>
      <w:iCs/>
      <w:color w:val="0F4761" w:themeColor="accent1" w:themeShade="BF"/>
    </w:rPr>
  </w:style>
  <w:style w:type="paragraph" w:styleId="IntenseQuote">
    <w:name w:val="Intense Quote"/>
    <w:basedOn w:val="Normal"/>
    <w:next w:val="Normal"/>
    <w:link w:val="IntenseQuoteChar"/>
    <w:uiPriority w:val="30"/>
    <w:qFormat/>
    <w:rsid w:val="008A4E0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IE"/>
      <w14:ligatures w14:val="standardContextual"/>
    </w:rPr>
  </w:style>
  <w:style w:type="character" w:customStyle="1" w:styleId="IntenseQuoteChar">
    <w:name w:val="Intense Quote Char"/>
    <w:basedOn w:val="DefaultParagraphFont"/>
    <w:link w:val="IntenseQuote"/>
    <w:uiPriority w:val="30"/>
    <w:rsid w:val="008A4E0C"/>
    <w:rPr>
      <w:i/>
      <w:iCs/>
      <w:color w:val="0F4761" w:themeColor="accent1" w:themeShade="BF"/>
    </w:rPr>
  </w:style>
  <w:style w:type="character" w:styleId="IntenseReference">
    <w:name w:val="Intense Reference"/>
    <w:basedOn w:val="DefaultParagraphFont"/>
    <w:uiPriority w:val="32"/>
    <w:qFormat/>
    <w:rsid w:val="008A4E0C"/>
    <w:rPr>
      <w:b/>
      <w:bCs/>
      <w:smallCaps/>
      <w:color w:val="0F4761" w:themeColor="accent1" w:themeShade="BF"/>
      <w:spacing w:val="5"/>
    </w:rPr>
  </w:style>
  <w:style w:type="table" w:styleId="TableGrid">
    <w:name w:val="Table Grid"/>
    <w:basedOn w:val="TableNormal"/>
    <w:uiPriority w:val="39"/>
    <w:rsid w:val="008A4E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4</cp:revision>
  <dcterms:created xsi:type="dcterms:W3CDTF">2026-01-21T16:39:00Z</dcterms:created>
  <dcterms:modified xsi:type="dcterms:W3CDTF">2026-02-01T17:53:00Z</dcterms:modified>
</cp:coreProperties>
</file>